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3CAA" w:rsidRDefault="006B418F">
      <w:pPr>
        <w:spacing w:line="360" w:lineRule="auto"/>
        <w:ind w:leftChars="86" w:left="181"/>
        <w:jc w:val="center"/>
        <w:rPr>
          <w:b/>
          <w:bCs/>
          <w:spacing w:val="20"/>
          <w:sz w:val="44"/>
          <w:szCs w:val="44"/>
        </w:rPr>
      </w:pPr>
      <w:r>
        <w:rPr>
          <w:rFonts w:hint="eastAsia"/>
          <w:b/>
          <w:bCs/>
          <w:spacing w:val="20"/>
          <w:sz w:val="44"/>
          <w:szCs w:val="44"/>
        </w:rPr>
        <w:t>四平职业大学助产专业人才培养方案</w:t>
      </w:r>
    </w:p>
    <w:p w:rsidR="00193CAA" w:rsidRDefault="006B418F">
      <w:pPr>
        <w:spacing w:beforeLines="100" w:before="312" w:line="360" w:lineRule="auto"/>
        <w:ind w:leftChars="86" w:left="181"/>
        <w:jc w:val="left"/>
        <w:rPr>
          <w:bCs/>
          <w:szCs w:val="21"/>
        </w:rPr>
      </w:pPr>
      <w:r>
        <w:rPr>
          <w:rFonts w:hint="eastAsia"/>
          <w:bCs/>
          <w:szCs w:val="21"/>
        </w:rPr>
        <w:t>制定：医药学院</w:t>
      </w:r>
      <w:r>
        <w:rPr>
          <w:rFonts w:hint="eastAsia"/>
          <w:bCs/>
          <w:szCs w:val="21"/>
        </w:rPr>
        <w:t xml:space="preserve">         </w:t>
      </w:r>
      <w:r>
        <w:rPr>
          <w:rFonts w:hint="eastAsia"/>
          <w:bCs/>
          <w:szCs w:val="21"/>
        </w:rPr>
        <w:t>专业负责人：高玉英</w:t>
      </w:r>
      <w:r>
        <w:rPr>
          <w:rFonts w:hint="eastAsia"/>
          <w:bCs/>
          <w:szCs w:val="21"/>
        </w:rPr>
        <w:t xml:space="preserve">                              </w:t>
      </w:r>
      <w:r w:rsidRPr="000D0CB4">
        <w:rPr>
          <w:rFonts w:ascii="宋体" w:hAnsi="宋体" w:hint="eastAsia"/>
          <w:bCs/>
          <w:szCs w:val="21"/>
        </w:rPr>
        <w:t>202</w:t>
      </w:r>
      <w:r w:rsidR="002D1574">
        <w:rPr>
          <w:rFonts w:ascii="宋体" w:hAnsi="宋体"/>
          <w:bCs/>
          <w:szCs w:val="21"/>
        </w:rPr>
        <w:t>5</w:t>
      </w:r>
      <w:r w:rsidRPr="000D0CB4">
        <w:rPr>
          <w:rFonts w:ascii="宋体" w:hAnsi="宋体" w:hint="eastAsia"/>
          <w:bCs/>
          <w:szCs w:val="21"/>
        </w:rPr>
        <w:t>年</w:t>
      </w:r>
      <w:r w:rsidR="002D1574">
        <w:rPr>
          <w:rFonts w:ascii="宋体" w:hAnsi="宋体" w:hint="eastAsia"/>
          <w:bCs/>
          <w:szCs w:val="21"/>
        </w:rPr>
        <w:t xml:space="preserve"> </w:t>
      </w:r>
      <w:r w:rsidR="002D1574">
        <w:rPr>
          <w:rFonts w:ascii="宋体" w:hAnsi="宋体"/>
          <w:bCs/>
          <w:szCs w:val="21"/>
        </w:rPr>
        <w:t>3</w:t>
      </w:r>
      <w:r w:rsidRPr="000D0CB4">
        <w:rPr>
          <w:rFonts w:ascii="宋体" w:hAnsi="宋体" w:hint="eastAsia"/>
          <w:bCs/>
          <w:szCs w:val="21"/>
        </w:rPr>
        <w:t xml:space="preserve"> 月</w:t>
      </w:r>
    </w:p>
    <w:p w:rsidR="00193CAA" w:rsidRDefault="006B418F">
      <w:pPr>
        <w:pStyle w:val="1"/>
        <w:jc w:val="center"/>
      </w:pPr>
      <w:r>
        <w:rPr>
          <w:rFonts w:ascii="宋体" w:hAnsi="宋体" w:hint="eastAsia"/>
          <w:noProof/>
        </w:rPr>
        <mc:AlternateContent>
          <mc:Choice Requires="wps">
            <w:drawing>
              <wp:anchor distT="0" distB="0" distL="114300" distR="114300" simplePos="0" relativeHeight="251659264" behindDoc="0" locked="0" layoutInCell="1" allowOverlap="1">
                <wp:simplePos x="0" y="0"/>
                <wp:positionH relativeFrom="column">
                  <wp:posOffset>-67310</wp:posOffset>
                </wp:positionH>
                <wp:positionV relativeFrom="paragraph">
                  <wp:posOffset>3175</wp:posOffset>
                </wp:positionV>
                <wp:extent cx="6191250" cy="0"/>
                <wp:effectExtent l="0" t="0" r="0" b="0"/>
                <wp:wrapNone/>
                <wp:docPr id="1" name="直接箭头连接符 1"/>
                <wp:cNvGraphicFramePr/>
                <a:graphic xmlns:a="http://schemas.openxmlformats.org/drawingml/2006/main">
                  <a:graphicData uri="http://schemas.microsoft.com/office/word/2010/wordprocessingShape">
                    <wps:wsp>
                      <wps:cNvCnPr/>
                      <wps:spPr>
                        <a:xfrm>
                          <a:off x="0" y="0"/>
                          <a:ext cx="619125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type w14:anchorId="7884CBB9" id="_x0000_t32" coordsize="21600,21600" o:spt="32" o:oned="t" path="m,l21600,21600e" filled="f">
                <v:path arrowok="t" fillok="f" o:connecttype="none"/>
                <o:lock v:ext="edit" shapetype="t"/>
              </v:shapetype>
              <v:shape id="直接箭头连接符 1" o:spid="_x0000_s1026" type="#_x0000_t32" style="position:absolute;left:0;text-align:left;margin-left:-5.3pt;margin-top:.25pt;width:487.5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"/>
            </w:pict>
          </mc:Fallback>
        </mc:AlternateContent>
      </w:r>
      <w:r>
        <w:rPr>
          <w:rFonts w:hint="eastAsia"/>
        </w:rPr>
        <w:t>人才需求分析</w:t>
      </w:r>
    </w:p>
    <w:p w:rsidR="00193CAA" w:rsidRDefault="006B418F">
      <w:pPr>
        <w:numPr>
          <w:ilvl w:val="0"/>
          <w:numId w:val="1"/>
        </w:numPr>
        <w:rPr>
          <w:color w:val="FF0000"/>
          <w:szCs w:val="21"/>
        </w:rPr>
      </w:pPr>
      <w:r>
        <w:rPr>
          <w:rFonts w:hint="eastAsia"/>
          <w:b/>
          <w:bCs/>
          <w:sz w:val="28"/>
          <w:szCs w:val="28"/>
        </w:rPr>
        <w:t>专业</w:t>
      </w:r>
      <w:r>
        <w:rPr>
          <w:rFonts w:hint="eastAsia"/>
          <w:b/>
          <w:sz w:val="28"/>
          <w:szCs w:val="28"/>
        </w:rPr>
        <w:t>企业行业人才需求情况分析</w:t>
      </w:r>
    </w:p>
    <w:p w:rsidR="00193CAA" w:rsidRDefault="006B418F">
      <w:pPr>
        <w:spacing w:line="380" w:lineRule="exact"/>
        <w:ind w:firstLineChars="200" w:firstLine="420"/>
        <w:rPr>
          <w:rFonts w:ascii="宋体" w:hAnsi="宋体" w:cs="宋体"/>
          <w:szCs w:val="21"/>
        </w:rPr>
      </w:pPr>
      <w:r>
        <w:rPr>
          <w:rFonts w:ascii="宋体" w:hAnsi="宋体" w:cs="宋体" w:hint="eastAsia"/>
          <w:szCs w:val="21"/>
        </w:rPr>
        <w:t xml:space="preserve">1、我国已经正式实施了全面两孩政策，据官方测算，全国符合全面两孩政策条件的夫妇约有9000万对，目前产房助产士的缺口至少20多万人，差距还会进一步加大。据相关部门提供的数据显示：符合二胎条件的约60%以上的女性是70后，如果妊娠就属于高龄产妇，由于年龄比较大，因此面临的风险也较大，助产专业人员服务的对象是母婴及其家庭，服务面广、责任重，这种情况无疑对本来已经紧缺的助产人力资源提出了挑战，也使得助产专业人才成为全国和区域内紧缺性人才。同时，鉴于我国剖宫产率过高现状，国家卫计委正着力降低剖宫产率，促进自然分娩。导致超高剖宫产率的非常重要的原因之一就是助产士的数量远远不够，而将本可以自然分娩的产妇推向了医生，推向了剖宫产。随着医学模式的转变，产科服务模式也由以医护人员为主体的干预产时模式向以产妇、胎儿为中心，保护支持和促进分娩的新产时服务模式的转变。我国近年来开展的“导乐陪产”和“助产士一对一全程陪产”，使人性化助产服务取得了非常好的效果，对降低剖宫产率起到了很大作用。为支撑国家生育政策的实施，确保母婴的生命安全和医疗护理安全，应对可能到来的“生育潮”，加快培养高素质应用型助产人才迫在眉睫。  </w:t>
      </w:r>
    </w:p>
    <w:p w:rsidR="00193CAA" w:rsidRDefault="006B418F">
      <w:pPr>
        <w:spacing w:line="380" w:lineRule="exact"/>
        <w:ind w:firstLineChars="100" w:firstLine="210"/>
        <w:rPr>
          <w:rFonts w:ascii="宋体" w:hAnsi="宋体" w:cs="宋体"/>
          <w:szCs w:val="21"/>
        </w:rPr>
      </w:pPr>
      <w:r>
        <w:rPr>
          <w:rFonts w:ascii="宋体" w:hAnsi="宋体" w:cs="宋体" w:hint="eastAsia"/>
          <w:szCs w:val="21"/>
        </w:rPr>
        <w:t>2、我国助产教育经历了中等卫生教育、高职高专、助产高等教育等一系列阶段，但长期以大、中专教育为主，开设助产本科的院校非常有限。在护理高职高</w:t>
      </w:r>
      <w:proofErr w:type="gramStart"/>
      <w:r>
        <w:rPr>
          <w:rFonts w:ascii="宋体" w:hAnsi="宋体" w:cs="宋体" w:hint="eastAsia"/>
          <w:szCs w:val="21"/>
        </w:rPr>
        <w:t>专教育</w:t>
      </w:r>
      <w:proofErr w:type="gramEnd"/>
      <w:r>
        <w:rPr>
          <w:rFonts w:ascii="宋体" w:hAnsi="宋体" w:cs="宋体" w:hint="eastAsia"/>
          <w:szCs w:val="21"/>
        </w:rPr>
        <w:t>开展的同时，我国部分院校逐渐开设了助产大专层次的教育。虽然我国在助产士教育方面进行了有益探索，但助产专业本科教育才刚刚起步，如何建立健全助产专业人才培养机制，提高助产教育层次，加大对助产教育的研究力度，培养一大批高素质</w:t>
      </w:r>
      <w:proofErr w:type="gramStart"/>
      <w:r>
        <w:rPr>
          <w:rFonts w:ascii="宋体" w:hAnsi="宋体" w:cs="宋体" w:hint="eastAsia"/>
          <w:szCs w:val="21"/>
        </w:rPr>
        <w:t>助产人</w:t>
      </w:r>
      <w:proofErr w:type="gramEnd"/>
      <w:r>
        <w:rPr>
          <w:rFonts w:ascii="宋体" w:hAnsi="宋体" w:cs="宋体" w:hint="eastAsia"/>
          <w:szCs w:val="21"/>
        </w:rPr>
        <w:t xml:space="preserve">才是目前助产教育面临的突出问题。 </w:t>
      </w:r>
    </w:p>
    <w:p w:rsidR="00193CAA" w:rsidRDefault="006B418F">
      <w:pPr>
        <w:numPr>
          <w:ilvl w:val="0"/>
          <w:numId w:val="1"/>
        </w:numPr>
        <w:rPr>
          <w:b/>
          <w:sz w:val="28"/>
          <w:szCs w:val="28"/>
        </w:rPr>
      </w:pPr>
      <w:r>
        <w:rPr>
          <w:rFonts w:hint="eastAsia"/>
          <w:b/>
          <w:sz w:val="28"/>
          <w:szCs w:val="28"/>
        </w:rPr>
        <w:t>专业人才现状</w:t>
      </w:r>
    </w:p>
    <w:p w:rsidR="00193CAA" w:rsidRDefault="006B418F">
      <w:pPr>
        <w:spacing w:line="380" w:lineRule="exact"/>
        <w:ind w:leftChars="85" w:left="178" w:firstLineChars="100" w:firstLine="210"/>
        <w:rPr>
          <w:rFonts w:ascii="宋体" w:hAnsi="宋体" w:cs="宋体"/>
          <w:bCs/>
          <w:szCs w:val="21"/>
        </w:rPr>
      </w:pPr>
      <w:r>
        <w:rPr>
          <w:rFonts w:ascii="宋体" w:hAnsi="宋体" w:cs="宋体" w:hint="eastAsia"/>
          <w:bCs/>
          <w:szCs w:val="21"/>
        </w:rPr>
        <w:t>专业人才现状分析</w:t>
      </w:r>
    </w:p>
    <w:p w:rsidR="00193CAA" w:rsidRDefault="006B418F">
      <w:pPr>
        <w:spacing w:line="380" w:lineRule="exact"/>
        <w:ind w:leftChars="85" w:left="178" w:firstLineChars="100" w:firstLine="210"/>
        <w:rPr>
          <w:rFonts w:ascii="宋体" w:hAnsi="宋体" w:cs="宋体"/>
          <w:bCs/>
          <w:szCs w:val="21"/>
        </w:rPr>
      </w:pPr>
      <w:r>
        <w:rPr>
          <w:rFonts w:ascii="宋体" w:hAnsi="宋体" w:cs="宋体" w:hint="eastAsia"/>
          <w:bCs/>
          <w:szCs w:val="21"/>
        </w:rPr>
        <w:t>1、专业人才紧缺</w:t>
      </w:r>
    </w:p>
    <w:p w:rsidR="00193CAA" w:rsidRDefault="006B418F">
      <w:pPr>
        <w:spacing w:line="380" w:lineRule="exact"/>
        <w:ind w:leftChars="85" w:left="178" w:firstLineChars="100" w:firstLine="210"/>
        <w:rPr>
          <w:rFonts w:ascii="宋体" w:hAnsi="宋体" w:cs="宋体"/>
          <w:bCs/>
          <w:szCs w:val="21"/>
        </w:rPr>
      </w:pPr>
      <w:r>
        <w:rPr>
          <w:rFonts w:ascii="宋体" w:hAnsi="宋体" w:cs="宋体" w:hint="eastAsia"/>
          <w:bCs/>
          <w:szCs w:val="21"/>
        </w:rPr>
        <w:t>不同医疗机构对于助产专业化人才的需求量较大，且多数医疗机构目前依旧存在人才队伍专业化人员不足的问题，严重制约整体医疗队伍建设水平和工作效率。由于随着人们对母婴保健需求的日益提高，社会对助产专业人才的数量和质量的要求也相应地提高。使助产专业人才成为紧缺型专科技能型人才之一。我国现有助产士与产妇比例为1：4000，而国外助产士与产妇比例为1：1000，助产士与产科病床之比为1：8～1：10。按照这个数据分析，我，国助产士人数远远低于世界卫生组织的规定。随着我国经济发展和人口素质的提高，我国助产士需求量也会大幅度提高。</w:t>
      </w:r>
    </w:p>
    <w:p w:rsidR="00193CAA" w:rsidRDefault="006B418F">
      <w:pPr>
        <w:spacing w:line="380" w:lineRule="exact"/>
        <w:ind w:leftChars="85" w:left="178" w:firstLineChars="100" w:firstLine="210"/>
        <w:rPr>
          <w:rFonts w:ascii="宋体" w:hAnsi="宋体" w:cs="宋体"/>
          <w:bCs/>
          <w:szCs w:val="21"/>
        </w:rPr>
      </w:pPr>
      <w:r>
        <w:rPr>
          <w:rFonts w:ascii="宋体" w:hAnsi="宋体" w:cs="宋体" w:hint="eastAsia"/>
          <w:bCs/>
          <w:szCs w:val="21"/>
        </w:rPr>
        <w:t>2、国内助产专业教育滞后</w:t>
      </w:r>
    </w:p>
    <w:p w:rsidR="00193CAA" w:rsidRDefault="006B418F">
      <w:pPr>
        <w:spacing w:line="380" w:lineRule="exact"/>
        <w:ind w:leftChars="85" w:left="178" w:firstLineChars="100" w:firstLine="210"/>
        <w:rPr>
          <w:rFonts w:ascii="宋体" w:hAnsi="宋体" w:cs="宋体"/>
          <w:bCs/>
          <w:szCs w:val="21"/>
        </w:rPr>
      </w:pPr>
      <w:r>
        <w:rPr>
          <w:rFonts w:ascii="宋体" w:hAnsi="宋体" w:cs="宋体" w:hint="eastAsia"/>
          <w:bCs/>
          <w:szCs w:val="21"/>
        </w:rPr>
        <w:t>在我国，助产教育一直附属于护理专业教育，既非独立学科，也无专业体系，从事助产工作必须首先通过国家执业护士资格考试，很多高校的培养</w:t>
      </w:r>
      <w:proofErr w:type="gramStart"/>
      <w:r>
        <w:rPr>
          <w:rFonts w:ascii="宋体" w:hAnsi="宋体" w:cs="宋体" w:hint="eastAsia"/>
          <w:bCs/>
          <w:szCs w:val="21"/>
        </w:rPr>
        <w:t>养</w:t>
      </w:r>
      <w:proofErr w:type="gramEnd"/>
      <w:r>
        <w:rPr>
          <w:rFonts w:ascii="宋体" w:hAnsi="宋体" w:cs="宋体" w:hint="eastAsia"/>
          <w:bCs/>
          <w:szCs w:val="21"/>
        </w:rPr>
        <w:t>方案也沿用普通护理专业人才的培养模式，只</w:t>
      </w:r>
      <w:r>
        <w:rPr>
          <w:rFonts w:ascii="宋体" w:hAnsi="宋体" w:cs="宋体" w:hint="eastAsia"/>
          <w:bCs/>
          <w:szCs w:val="21"/>
        </w:rPr>
        <w:lastRenderedPageBreak/>
        <w:t>是在课程体系中增加了一门专业课《助产技术》，导致专业特色不明显。对其人才培养目标、培养层次与规格、课程体系建设、岗位能力分析等尚无规范的标准，专业培养人才的规模远远不能满足于社会的需求。</w:t>
      </w:r>
    </w:p>
    <w:p w:rsidR="00193CAA" w:rsidRDefault="006B418F">
      <w:pPr>
        <w:spacing w:line="380" w:lineRule="exact"/>
        <w:ind w:leftChars="85" w:left="178" w:firstLineChars="100" w:firstLine="210"/>
        <w:rPr>
          <w:rFonts w:ascii="宋体" w:hAnsi="宋体" w:cs="宋体"/>
          <w:bCs/>
          <w:szCs w:val="21"/>
        </w:rPr>
      </w:pPr>
      <w:r>
        <w:rPr>
          <w:rFonts w:ascii="宋体" w:hAnsi="宋体" w:cs="宋体" w:hint="eastAsia"/>
          <w:bCs/>
          <w:szCs w:val="21"/>
        </w:rPr>
        <w:t>3、助产士工作范围的扩大</w:t>
      </w:r>
    </w:p>
    <w:p w:rsidR="00193CAA" w:rsidRDefault="006B418F">
      <w:pPr>
        <w:spacing w:line="380" w:lineRule="exact"/>
        <w:ind w:leftChars="85" w:left="178" w:firstLineChars="100" w:firstLine="210"/>
        <w:rPr>
          <w:rFonts w:ascii="宋体" w:hAnsi="宋体" w:cs="宋体"/>
          <w:bCs/>
          <w:szCs w:val="21"/>
        </w:rPr>
      </w:pPr>
      <w:r>
        <w:rPr>
          <w:rFonts w:ascii="宋体" w:hAnsi="宋体" w:cs="宋体" w:hint="eastAsia"/>
          <w:bCs/>
          <w:szCs w:val="21"/>
        </w:rPr>
        <w:t>在对我国助产护士工作现状全面分析的过程中，助产士的工作要点进行了详细的归类，不仅要从单纯助产操作延伸到孕妇围孕期和围生期保健，也要整合到孕妇婚前保健领域，真正建立有效的管控机制和管理流程，并且进一步提升助产士的工作范围，甚至涉及到产前教育工作和父母角色。</w:t>
      </w:r>
    </w:p>
    <w:p w:rsidR="00193CAA" w:rsidRDefault="006B418F">
      <w:pPr>
        <w:spacing w:line="380" w:lineRule="exact"/>
        <w:ind w:leftChars="85" w:left="178" w:firstLineChars="100" w:firstLine="210"/>
        <w:rPr>
          <w:b/>
          <w:sz w:val="28"/>
          <w:szCs w:val="28"/>
        </w:rPr>
      </w:pPr>
      <w:r>
        <w:rPr>
          <w:rFonts w:ascii="宋体" w:hAnsi="宋体" w:cs="宋体" w:hint="eastAsia"/>
          <w:bCs/>
          <w:szCs w:val="21"/>
        </w:rPr>
        <w:t>一定程度上建立完整的妇女健康指导机制、性健康指导机制以及儿童保健辅助管理机制。因为知识经济的不断发展和进步，产妇对于分娩知识的需求也越来越多，优生优育的理念根深蒂固，使得产科服务模式也呈现出多元化发展趋势，逐渐向着系统化，连续化以及全程监督的管理模式转型，因此助产士的工作范围也逐渐在扩大。值得一提的是，人们健康意识不断增强，为了降低剖宫产率，将会有大批量的助产士投入到辅助产妇阴道分娩的工作中。</w:t>
      </w:r>
    </w:p>
    <w:p w:rsidR="00193CAA" w:rsidRDefault="006B418F">
      <w:pPr>
        <w:numPr>
          <w:ilvl w:val="0"/>
          <w:numId w:val="1"/>
        </w:numPr>
        <w:rPr>
          <w:b/>
          <w:sz w:val="28"/>
          <w:szCs w:val="28"/>
        </w:rPr>
      </w:pPr>
      <w:r>
        <w:rPr>
          <w:rFonts w:hint="eastAsia"/>
          <w:b/>
          <w:sz w:val="28"/>
          <w:szCs w:val="28"/>
        </w:rPr>
        <w:t>专业技术人才岗位素质和能力要求</w:t>
      </w:r>
    </w:p>
    <w:p w:rsidR="00193CAA" w:rsidRDefault="006B418F">
      <w:pPr>
        <w:spacing w:line="380" w:lineRule="exact"/>
        <w:ind w:left="465" w:firstLineChars="100" w:firstLine="210"/>
        <w:rPr>
          <w:rFonts w:ascii="宋体" w:hAnsi="宋体" w:cs="宋体"/>
          <w:bCs/>
          <w:szCs w:val="21"/>
        </w:rPr>
      </w:pPr>
      <w:r>
        <w:rPr>
          <w:rFonts w:ascii="宋体" w:hAnsi="宋体" w:cs="宋体" w:hint="eastAsia"/>
          <w:bCs/>
          <w:szCs w:val="21"/>
        </w:rPr>
        <w:t>随着现代医学模式的转变,随着人们法律意识的提高,助产士作为医院里的特殊群体,承受着越来越大的工作压力及行业风险。这就要求从事助产工作的护理人员除了具备扎实的理论基础和良好的产科专业护理能力外,必须注意自身素质的培养,工作中具备高尚的道德情操和良好的心理状态,具备良好的职业道德和慎独修养,完善新形势下助产士的职业素质,更好的为产妇提供优质的服务。</w:t>
      </w:r>
    </w:p>
    <w:p w:rsidR="00193CAA" w:rsidRDefault="006B418F">
      <w:pPr>
        <w:spacing w:line="380" w:lineRule="exact"/>
        <w:ind w:left="465"/>
        <w:rPr>
          <w:rFonts w:ascii="宋体" w:hAnsi="宋体" w:cs="宋体"/>
          <w:bCs/>
          <w:szCs w:val="21"/>
        </w:rPr>
      </w:pPr>
      <w:r>
        <w:rPr>
          <w:rFonts w:ascii="宋体" w:hAnsi="宋体" w:cs="宋体" w:hint="eastAsia"/>
          <w:bCs/>
          <w:szCs w:val="21"/>
        </w:rPr>
        <w:t>1 高尚的道德情操和良好的心理承受能力</w:t>
      </w:r>
    </w:p>
    <w:p w:rsidR="00193CAA" w:rsidRDefault="006B418F">
      <w:pPr>
        <w:spacing w:line="380" w:lineRule="exact"/>
        <w:ind w:left="465"/>
        <w:rPr>
          <w:rFonts w:ascii="宋体" w:hAnsi="宋体" w:cs="宋体"/>
          <w:bCs/>
          <w:szCs w:val="21"/>
        </w:rPr>
      </w:pPr>
      <w:r>
        <w:rPr>
          <w:rFonts w:ascii="宋体" w:hAnsi="宋体" w:cs="宋体" w:hint="eastAsia"/>
          <w:bCs/>
          <w:szCs w:val="21"/>
        </w:rPr>
        <w:t>（1）优良的服务态度助产士的服务对象是即将分娩的产妇,其临床特点是整体心理紊乱,害怕和恐惧、怕疼痛、怕胎儿性别不理想、怕胎儿有畸形、怕有生命危险,致使临产时情绪紧张,处于焦虑不安和恐惧的精神心理状态中,不配合助产士,人为造成了分娩的不顺利等情况的发生,这就要求从事助产工作的护理人员必须具备高尚的道德情操,给予她们亲人般的关爱,让产妇感觉到助产士都在关注、支持和帮助她,提供文明有修养的以产妇及胎、婴儿为中心的良好服务。</w:t>
      </w:r>
    </w:p>
    <w:p w:rsidR="00193CAA" w:rsidRDefault="006B418F">
      <w:pPr>
        <w:spacing w:line="380" w:lineRule="exact"/>
        <w:ind w:left="465"/>
        <w:rPr>
          <w:rFonts w:ascii="宋体" w:hAnsi="宋体" w:cs="宋体"/>
          <w:bCs/>
          <w:szCs w:val="21"/>
        </w:rPr>
      </w:pPr>
      <w:r>
        <w:rPr>
          <w:rFonts w:ascii="宋体" w:hAnsi="宋体" w:cs="宋体" w:hint="eastAsia"/>
          <w:bCs/>
          <w:szCs w:val="21"/>
        </w:rPr>
        <w:t>（2）良好的心理承受能力，分娩是一个瞬息万变的过程,预见性差,技术性强,极富挑战性,责任与风险并存。患者要求的服务质量增加,对分娩的期望值增加。并且随着人们法律意识的日益增强,运用法律武器保护自己正当权益已渐成常识。助产士常常处于被告的边缘。因此,风险意识及良好的心理承受能力和稳定的工作情绪是认真完成助产工作的基础。另外,产妇临产后因宫缩往往缺少忍耐力,表现为紧张害怕,有的甚至失去理智,对助产士的工作不但不配合而且表现为烦躁或抑郁,常常出现敌对情绪及言行,无论你做什么说什么都觉得不好、不理解、不接受,这就要求助产士本着忍耐、理解、宽容的态度,具有良好的心理承受能力和稳定的情绪,认真完成助产工作。</w:t>
      </w:r>
    </w:p>
    <w:p w:rsidR="00193CAA" w:rsidRDefault="006B418F">
      <w:pPr>
        <w:spacing w:line="380" w:lineRule="exact"/>
        <w:ind w:left="465"/>
        <w:rPr>
          <w:rFonts w:ascii="宋体" w:hAnsi="宋体" w:cs="宋体"/>
          <w:bCs/>
          <w:szCs w:val="21"/>
        </w:rPr>
      </w:pPr>
      <w:r>
        <w:rPr>
          <w:rFonts w:ascii="宋体" w:hAnsi="宋体" w:cs="宋体" w:hint="eastAsia"/>
          <w:bCs/>
          <w:szCs w:val="21"/>
        </w:rPr>
        <w:t>2 具备“慎独”的职业道德修养</w:t>
      </w:r>
    </w:p>
    <w:p w:rsidR="00193CAA" w:rsidRDefault="006B418F">
      <w:pPr>
        <w:spacing w:line="380" w:lineRule="exact"/>
        <w:ind w:left="465" w:firstLineChars="100" w:firstLine="210"/>
        <w:rPr>
          <w:rFonts w:ascii="宋体" w:hAnsi="宋体" w:cs="宋体"/>
          <w:bCs/>
          <w:szCs w:val="21"/>
        </w:rPr>
      </w:pPr>
      <w:r>
        <w:rPr>
          <w:rFonts w:ascii="宋体" w:hAnsi="宋体" w:cs="宋体" w:hint="eastAsia"/>
          <w:bCs/>
          <w:szCs w:val="21"/>
        </w:rPr>
        <w:t>产妇自临产至分娩后2小时送回母婴同室为止,就由助产士陪护。此过程是由助产士独立完成,无人监督。勤奋与慎独的修养,高度的责任感和严谨的职业态度显得格外重要。此时能否按常规进行每一项操作,密切观察产程,发现问题及时处理,各种记录实事求是,各项操作按常规进行,谨防差错事故发生,最能体现助产士的慎独修养。因此,助产士要严格自律,提高慎独修养的自觉性。不抱侥幸心理,严格执行各项制度,避免用药错误、抱错婴儿等给产妇家庭带来不应有的痛苦。必须防微杜渐,从小事做起,把每件细小的事情都看作是对自己道德观念考验,这样才能在任何时候</w:t>
      </w:r>
      <w:r>
        <w:rPr>
          <w:rFonts w:ascii="宋体" w:hAnsi="宋体" w:cs="宋体" w:hint="eastAsia"/>
          <w:bCs/>
          <w:szCs w:val="21"/>
        </w:rPr>
        <w:lastRenderedPageBreak/>
        <w:t>真正把握自己,才能真正具备慎独精神。</w:t>
      </w:r>
    </w:p>
    <w:p w:rsidR="00193CAA" w:rsidRDefault="006B418F">
      <w:pPr>
        <w:numPr>
          <w:ilvl w:val="0"/>
          <w:numId w:val="2"/>
        </w:numPr>
        <w:spacing w:line="380" w:lineRule="exact"/>
        <w:ind w:left="465"/>
        <w:rPr>
          <w:rFonts w:ascii="宋体" w:hAnsi="宋体" w:cs="宋体"/>
          <w:bCs/>
          <w:szCs w:val="21"/>
        </w:rPr>
      </w:pPr>
      <w:r>
        <w:rPr>
          <w:rFonts w:ascii="宋体" w:hAnsi="宋体" w:cs="宋体" w:hint="eastAsia"/>
          <w:bCs/>
          <w:szCs w:val="21"/>
        </w:rPr>
        <w:t>具有敏锐的观察能力和良好的人际沟通能力</w:t>
      </w:r>
    </w:p>
    <w:p w:rsidR="00193CAA" w:rsidRDefault="006B418F">
      <w:pPr>
        <w:spacing w:line="380" w:lineRule="exact"/>
        <w:ind w:firstLineChars="100" w:firstLine="210"/>
        <w:rPr>
          <w:rFonts w:ascii="宋体" w:hAnsi="宋体" w:cs="宋体"/>
          <w:bCs/>
          <w:szCs w:val="21"/>
        </w:rPr>
      </w:pPr>
      <w:r>
        <w:rPr>
          <w:rFonts w:ascii="宋体" w:hAnsi="宋体" w:cs="宋体" w:hint="eastAsia"/>
          <w:bCs/>
          <w:szCs w:val="21"/>
        </w:rPr>
        <w:t>助产士观察产程进展的能力是广泛的知识、熟练的技能和高尚的品德的结合，产妇在很多情况下，由于对分娩的无知、恐惧、担忧,对分娩中各种反应的 叙述是不客观的， 稍</w:t>
      </w:r>
      <w:proofErr w:type="gramStart"/>
      <w:r>
        <w:rPr>
          <w:rFonts w:ascii="宋体" w:hAnsi="宋体" w:cs="宋体" w:hint="eastAsia"/>
          <w:bCs/>
          <w:szCs w:val="21"/>
        </w:rPr>
        <w:t>一</w:t>
      </w:r>
      <w:proofErr w:type="gramEnd"/>
      <w:r>
        <w:rPr>
          <w:rFonts w:ascii="宋体" w:hAnsi="宋体" w:cs="宋体" w:hint="eastAsia"/>
          <w:bCs/>
          <w:szCs w:val="21"/>
        </w:rPr>
        <w:t xml:space="preserve">疏忽极易发生意外，所以助产士要善于利用与产妇密切接 触的机会，通过运用语言和非语言性人际沟通技巧,注意产妇的心理状态，给予安慰性语言、祝福性语言、鼓励性语言、积极暗示性语言,利用身体姿势、面部表情、目光接触、抚摸和手势方式传递对产妇的理解、关怀、尊重、支持的信息， 认真观察产程进展，及时发现异常及时处理，防患于未然。 </w:t>
      </w:r>
    </w:p>
    <w:p w:rsidR="00193CAA" w:rsidRDefault="006B418F">
      <w:pPr>
        <w:numPr>
          <w:ilvl w:val="0"/>
          <w:numId w:val="2"/>
        </w:numPr>
        <w:spacing w:line="380" w:lineRule="exact"/>
        <w:ind w:left="465"/>
        <w:rPr>
          <w:rFonts w:ascii="宋体" w:hAnsi="宋体" w:cs="宋体"/>
          <w:bCs/>
          <w:szCs w:val="21"/>
        </w:rPr>
      </w:pPr>
      <w:r>
        <w:rPr>
          <w:rFonts w:ascii="宋体" w:hAnsi="宋体" w:cs="宋体" w:hint="eastAsia"/>
          <w:bCs/>
          <w:szCs w:val="21"/>
        </w:rPr>
        <w:t xml:space="preserve">具有创新意识,扩大知识面 </w:t>
      </w:r>
    </w:p>
    <w:p w:rsidR="00193CAA" w:rsidRDefault="006B418F">
      <w:pPr>
        <w:spacing w:line="380" w:lineRule="exact"/>
        <w:ind w:firstLineChars="100" w:firstLine="210"/>
        <w:rPr>
          <w:rFonts w:ascii="宋体" w:hAnsi="宋体" w:cs="宋体"/>
          <w:bCs/>
          <w:szCs w:val="21"/>
        </w:rPr>
      </w:pPr>
      <w:r>
        <w:rPr>
          <w:rFonts w:ascii="宋体" w:hAnsi="宋体" w:cs="宋体" w:hint="eastAsia"/>
          <w:bCs/>
          <w:szCs w:val="21"/>
        </w:rPr>
        <w:t>随着医学的发展,先进仪器的应用,产房工作节奏的加快，临床新药物的应用 与观察,无痛分娩技术的应用 ,抢救技术的应用与改进 ,分娩全程陪护服务的开展等。要求助产士具有创新意识和创新能力，快速更新知识结构熟练掌握精密仪器的使用,掌握心理学、 伦理学等相关知识,为患者提供优质的医疗服务。</w:t>
      </w:r>
    </w:p>
    <w:p w:rsidR="00193CAA" w:rsidRDefault="006B418F">
      <w:pPr>
        <w:numPr>
          <w:ilvl w:val="0"/>
          <w:numId w:val="2"/>
        </w:numPr>
        <w:spacing w:line="380" w:lineRule="exact"/>
        <w:ind w:left="465"/>
        <w:rPr>
          <w:rFonts w:ascii="宋体" w:hAnsi="宋体" w:cs="宋体"/>
          <w:bCs/>
          <w:szCs w:val="21"/>
        </w:rPr>
      </w:pPr>
      <w:r>
        <w:rPr>
          <w:rFonts w:ascii="宋体" w:hAnsi="宋体" w:cs="宋体" w:hint="eastAsia"/>
          <w:bCs/>
          <w:szCs w:val="21"/>
        </w:rPr>
        <w:t xml:space="preserve">保持良好的身体素质和疾病自我防护措施 </w:t>
      </w:r>
    </w:p>
    <w:p w:rsidR="00193CAA" w:rsidRDefault="006B418F">
      <w:pPr>
        <w:spacing w:line="380" w:lineRule="exact"/>
        <w:ind w:firstLineChars="100" w:firstLine="210"/>
        <w:rPr>
          <w:rFonts w:ascii="宋体" w:hAnsi="宋体" w:cs="宋体"/>
          <w:bCs/>
          <w:szCs w:val="21"/>
        </w:rPr>
      </w:pPr>
      <w:r>
        <w:rPr>
          <w:rFonts w:ascii="宋体" w:hAnsi="宋体" w:cs="宋体" w:hint="eastAsia"/>
          <w:bCs/>
          <w:szCs w:val="21"/>
        </w:rPr>
        <w:t>助产工作是一种高劳动强度、高风险的工作。相对狭小的工作空间,经常吸 收各种化学消毒剂所发出的气味,直接接触患者的开放性伤口、血液、体液、分泌物等,存在被微生物感染的危险。另外,分娩时间的难预料性,使得经常延迟下班时间,直接或间接危及助产士的身体健康。因此,工作之余,应保持充足的休息和睡眠，适当的健身运动,保持积极向上的心态,缓解精神压力,消除身心疲劳。工作中加强自我防护意识,预防疾病感染 ,保持身体健康,才能更好的为患者提供优质的 医疗服务。 新的妇科产时服务模式的出现,新的医患关系的产生,使得助产工作更具人性化,同时对助产士的职业素质提出了更高的要求。助产士只有不断提高自己的整体素质，不断完善自我，才能适应产科学的发展，才能更好地完成助产工作。</w:t>
      </w:r>
    </w:p>
    <w:p w:rsidR="00193CAA" w:rsidRDefault="006B418F">
      <w:pPr>
        <w:numPr>
          <w:ilvl w:val="0"/>
          <w:numId w:val="1"/>
        </w:numPr>
        <w:rPr>
          <w:b/>
          <w:bCs/>
          <w:sz w:val="28"/>
          <w:szCs w:val="28"/>
        </w:rPr>
      </w:pPr>
      <w:r>
        <w:rPr>
          <w:rFonts w:hint="eastAsia"/>
          <w:b/>
          <w:bCs/>
          <w:sz w:val="28"/>
          <w:szCs w:val="28"/>
        </w:rPr>
        <w:t>企业专家建议总结</w:t>
      </w:r>
    </w:p>
    <w:p w:rsidR="00193CAA" w:rsidRDefault="006B418F">
      <w:pPr>
        <w:spacing w:line="380" w:lineRule="exact"/>
        <w:ind w:left="465" w:firstLineChars="100" w:firstLine="210"/>
        <w:rPr>
          <w:rFonts w:ascii="宋体" w:hAnsi="宋体" w:cs="宋体"/>
          <w:szCs w:val="21"/>
        </w:rPr>
      </w:pPr>
      <w:r>
        <w:rPr>
          <w:rFonts w:ascii="宋体" w:hAnsi="宋体" w:cs="宋体" w:hint="eastAsia"/>
          <w:szCs w:val="21"/>
        </w:rPr>
        <w:t>对人才培养需要德才兼备，全方面发展进行培养人才。学校对学生的教育不能只注重于成绩，应该与实践相结合，培养真正德、智、体、美、</w:t>
      </w:r>
      <w:proofErr w:type="gramStart"/>
      <w:r>
        <w:rPr>
          <w:rFonts w:ascii="宋体" w:hAnsi="宋体" w:cs="宋体" w:hint="eastAsia"/>
          <w:szCs w:val="21"/>
        </w:rPr>
        <w:t>劳</w:t>
      </w:r>
      <w:proofErr w:type="gramEnd"/>
      <w:r>
        <w:rPr>
          <w:rFonts w:ascii="宋体" w:hAnsi="宋体" w:cs="宋体" w:hint="eastAsia"/>
          <w:szCs w:val="21"/>
        </w:rPr>
        <w:t>全面发展的人才，建议从教学改革、社会需求、学生能力、人才评价等几个方面考虑:</w:t>
      </w:r>
    </w:p>
    <w:p w:rsidR="00193CAA" w:rsidRDefault="006B418F">
      <w:pPr>
        <w:spacing w:line="380" w:lineRule="exact"/>
        <w:ind w:left="465"/>
        <w:rPr>
          <w:rFonts w:ascii="宋体" w:hAnsi="宋体" w:cs="宋体"/>
          <w:szCs w:val="21"/>
        </w:rPr>
      </w:pPr>
      <w:r>
        <w:rPr>
          <w:rFonts w:ascii="宋体" w:hAnsi="宋体" w:cs="宋体" w:hint="eastAsia"/>
          <w:szCs w:val="21"/>
        </w:rPr>
        <w:t>1、教师是教学活动的执行者,是教学改革的决定力量,提高人才培养质量根本在教师。必须对教师在知识结构、实践能力和创新能力方面提出更高的要求,教师要以教会学生为更高目标制定自我提升的计划。实现教材多媒化、资源全球化、教学个性化、学习自主化、环境虚拟化；开放课堂、翻转课堂、虚拟课堂、3G实景课堂等教学新模式；自主探究式、互动讨论式、案例研习式等学习新方法,学习内容更多元,学习方式更灵活,学习目标更多样的新型学习环境；提高学生的学习能力、思维能力、创新能力、协作能力、适应能力。关注教师长远的学术能力、学术走向、学术品格保持与提升,把科研评价、教师管理还原到大学理念、大学精神的轨道上来。</w:t>
      </w:r>
    </w:p>
    <w:p w:rsidR="00193CAA" w:rsidRDefault="006B418F">
      <w:pPr>
        <w:spacing w:line="380" w:lineRule="exact"/>
        <w:ind w:left="465"/>
        <w:rPr>
          <w:rFonts w:ascii="宋体" w:hAnsi="宋体" w:cs="宋体"/>
          <w:szCs w:val="21"/>
        </w:rPr>
      </w:pPr>
      <w:bookmarkStart w:id="0" w:name="_GoBack"/>
      <w:r>
        <w:rPr>
          <w:rFonts w:ascii="宋体" w:hAnsi="宋体" w:cs="宋体" w:hint="eastAsia"/>
          <w:szCs w:val="21"/>
        </w:rPr>
        <w:t>2、从社会需求实际出发,制定更接地气的人才培养标准,把知识传授型的培养模式转变为提高学生创新思维和适应社会发展能力的创新型人才培养模式。要追求实效,讲究实际。在人才培养定位和人才标准上,做到有标准、有方案、有主题、有手段、有平台、有评价。以社会需求为逻辑起点,遵循教学规律,制定与社会需求接轨的人才培养标准,要进一步更新人才观念,调整思路,走向行业企业,与企业共同制定人才培养目标和质量标准,实现校企合作、协同育人。</w:t>
      </w:r>
    </w:p>
    <w:bookmarkEnd w:id="0"/>
    <w:p w:rsidR="00193CAA" w:rsidRDefault="006B418F">
      <w:pPr>
        <w:spacing w:line="380" w:lineRule="exact"/>
        <w:ind w:left="465"/>
        <w:rPr>
          <w:rFonts w:ascii="宋体" w:hAnsi="宋体" w:cs="宋体"/>
          <w:szCs w:val="21"/>
        </w:rPr>
      </w:pPr>
      <w:r>
        <w:rPr>
          <w:rFonts w:ascii="宋体" w:hAnsi="宋体" w:cs="宋体" w:hint="eastAsia"/>
          <w:szCs w:val="21"/>
        </w:rPr>
        <w:lastRenderedPageBreak/>
        <w:t>3、从培养学生实际能力出发,制定务实可操作的人才培养方案。人才培养目标达成度依赖于科学的人才培养模式,同时也要靠与其配套的人才培养方案实现。培养学生能力是人才培养方案制定的出发点和落脚点。从教学计划到教学大纲,每个环节都必须做到使学生具备完整掌握知识体系,综合运用所学知识创造性解决实际问题的能力。</w:t>
      </w:r>
    </w:p>
    <w:p w:rsidR="00193CAA" w:rsidRDefault="006B418F">
      <w:pPr>
        <w:spacing w:line="380" w:lineRule="exact"/>
        <w:ind w:left="465"/>
        <w:rPr>
          <w:rFonts w:ascii="宋体" w:hAnsi="宋体" w:cs="宋体"/>
          <w:szCs w:val="21"/>
        </w:rPr>
      </w:pPr>
      <w:r>
        <w:rPr>
          <w:rFonts w:ascii="宋体" w:hAnsi="宋体" w:cs="宋体" w:hint="eastAsia"/>
          <w:szCs w:val="21"/>
        </w:rPr>
        <w:t>4、评价人才培养的优劣的关注点,专业课程关键知识点跟踪科技发展、企业技术进步的能力有多强,切实提高学生解决实际问题的能力的可能性有多大。所谓“教学”,包括教与学、习与得,整个活动的关键,不是教师的表演,而是学生收获程度。理论和实践相结合，课堂教学和多媒体教学相结合，实验实习与考证相结合。简化理论、增强实训，为国家和社会培养应用型、创新性人才。</w:t>
      </w:r>
    </w:p>
    <w:p w:rsidR="00193CAA" w:rsidRDefault="00193CAA"/>
    <w:sectPr w:rsidR="00193CAA">
      <w:headerReference w:type="default" r:id="rId8"/>
      <w:pgSz w:w="11906" w:h="16838"/>
      <w:pgMar w:top="1246" w:right="1416" w:bottom="709" w:left="1276"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052D" w:rsidRDefault="0087052D">
      <w:r>
        <w:separator/>
      </w:r>
    </w:p>
  </w:endnote>
  <w:endnote w:type="continuationSeparator" w:id="0">
    <w:p w:rsidR="0087052D" w:rsidRDefault="00870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052D" w:rsidRDefault="0087052D">
      <w:r>
        <w:separator/>
      </w:r>
    </w:p>
  </w:footnote>
  <w:footnote w:type="continuationSeparator" w:id="0">
    <w:p w:rsidR="0087052D" w:rsidRDefault="0087052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3CAA" w:rsidRDefault="00193CAA">
    <w:pPr>
      <w:pStyle w:val="a3"/>
      <w:pBdr>
        <w:bottom w:val="none" w:sz="0" w:space="0" w:color="auto"/>
      </w:pBd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7D0648F"/>
    <w:multiLevelType w:val="singleLevel"/>
    <w:tmpl w:val="A7D0648F"/>
    <w:lvl w:ilvl="0">
      <w:start w:val="3"/>
      <w:numFmt w:val="decimal"/>
      <w:suff w:val="space"/>
      <w:lvlText w:val="%1."/>
      <w:lvlJc w:val="left"/>
    </w:lvl>
  </w:abstractNum>
  <w:abstractNum w:abstractNumId="1" w15:restartNumberingAfterBreak="0">
    <w:nsid w:val="436F40E5"/>
    <w:multiLevelType w:val="multilevel"/>
    <w:tmpl w:val="436F40E5"/>
    <w:lvl w:ilvl="0">
      <w:start w:val="1"/>
      <w:numFmt w:val="japaneseCounting"/>
      <w:lvlText w:val="%1、"/>
      <w:lvlJc w:val="left"/>
      <w:pPr>
        <w:ind w:left="1184" w:hanging="720"/>
      </w:pPr>
      <w:rPr>
        <w:rFonts w:hint="default"/>
        <w:b/>
        <w:color w:val="auto"/>
        <w:sz w:val="28"/>
      </w:rPr>
    </w:lvl>
    <w:lvl w:ilvl="1">
      <w:start w:val="1"/>
      <w:numFmt w:val="lowerLetter"/>
      <w:lvlText w:val="%2)"/>
      <w:lvlJc w:val="left"/>
      <w:pPr>
        <w:ind w:left="1304" w:hanging="420"/>
      </w:pPr>
    </w:lvl>
    <w:lvl w:ilvl="2">
      <w:start w:val="1"/>
      <w:numFmt w:val="lowerRoman"/>
      <w:lvlText w:val="%3."/>
      <w:lvlJc w:val="right"/>
      <w:pPr>
        <w:ind w:left="1724" w:hanging="420"/>
      </w:pPr>
    </w:lvl>
    <w:lvl w:ilvl="3">
      <w:start w:val="1"/>
      <w:numFmt w:val="decimal"/>
      <w:lvlText w:val="%4."/>
      <w:lvlJc w:val="left"/>
      <w:pPr>
        <w:ind w:left="2144" w:hanging="420"/>
      </w:pPr>
    </w:lvl>
    <w:lvl w:ilvl="4">
      <w:start w:val="1"/>
      <w:numFmt w:val="lowerLetter"/>
      <w:lvlText w:val="%5)"/>
      <w:lvlJc w:val="left"/>
      <w:pPr>
        <w:ind w:left="2564" w:hanging="420"/>
      </w:pPr>
    </w:lvl>
    <w:lvl w:ilvl="5">
      <w:start w:val="1"/>
      <w:numFmt w:val="lowerRoman"/>
      <w:lvlText w:val="%6."/>
      <w:lvlJc w:val="right"/>
      <w:pPr>
        <w:ind w:left="2984" w:hanging="420"/>
      </w:pPr>
    </w:lvl>
    <w:lvl w:ilvl="6">
      <w:start w:val="1"/>
      <w:numFmt w:val="decimal"/>
      <w:lvlText w:val="%7."/>
      <w:lvlJc w:val="left"/>
      <w:pPr>
        <w:ind w:left="3404" w:hanging="420"/>
      </w:pPr>
    </w:lvl>
    <w:lvl w:ilvl="7">
      <w:start w:val="1"/>
      <w:numFmt w:val="lowerLetter"/>
      <w:lvlText w:val="%8)"/>
      <w:lvlJc w:val="left"/>
      <w:pPr>
        <w:ind w:left="3824" w:hanging="420"/>
      </w:pPr>
    </w:lvl>
    <w:lvl w:ilvl="8">
      <w:start w:val="1"/>
      <w:numFmt w:val="lowerRoman"/>
      <w:lvlText w:val="%9."/>
      <w:lvlJc w:val="right"/>
      <w:pPr>
        <w:ind w:left="4244"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E0YzVkYjgzYTA2OGViMmEzYThjNWZkYTlmOGYyZmUifQ=="/>
  </w:docVars>
  <w:rsids>
    <w:rsidRoot w:val="7BEF78D9"/>
    <w:rsid w:val="000D0CB4"/>
    <w:rsid w:val="00193CAA"/>
    <w:rsid w:val="001A7701"/>
    <w:rsid w:val="001F3BDA"/>
    <w:rsid w:val="002D1574"/>
    <w:rsid w:val="006B418F"/>
    <w:rsid w:val="0087052D"/>
    <w:rsid w:val="008B78DF"/>
    <w:rsid w:val="00A97758"/>
    <w:rsid w:val="00F00637"/>
    <w:rsid w:val="1C7014AB"/>
    <w:rsid w:val="7BEF78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FB63CC7"/>
  <w15:docId w15:val="{350923EB-50B8-4FE5-A145-57411B2EE1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qFormat/>
    <w:pPr>
      <w:pBdr>
        <w:bottom w:val="single" w:sz="6" w:space="1" w:color="auto"/>
      </w:pBdr>
      <w:tabs>
        <w:tab w:val="center" w:pos="4153"/>
        <w:tab w:val="right" w:pos="8306"/>
      </w:tabs>
      <w:snapToGrid w:val="0"/>
      <w:jc w:val="center"/>
    </w:pPr>
    <w:rPr>
      <w:sz w:val="18"/>
      <w:szCs w:val="18"/>
    </w:rPr>
  </w:style>
  <w:style w:type="paragraph" w:styleId="a4">
    <w:name w:val="footer"/>
    <w:basedOn w:val="a"/>
    <w:link w:val="a5"/>
    <w:rsid w:val="001A7701"/>
    <w:pPr>
      <w:tabs>
        <w:tab w:val="center" w:pos="4153"/>
        <w:tab w:val="right" w:pos="8306"/>
      </w:tabs>
      <w:snapToGrid w:val="0"/>
      <w:jc w:val="left"/>
    </w:pPr>
    <w:rPr>
      <w:sz w:val="18"/>
      <w:szCs w:val="18"/>
    </w:rPr>
  </w:style>
  <w:style w:type="character" w:customStyle="1" w:styleId="a5">
    <w:name w:val="页脚 字符"/>
    <w:basedOn w:val="a0"/>
    <w:link w:val="a4"/>
    <w:rsid w:val="001A7701"/>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648</Words>
  <Characters>3696</Characters>
  <Application>Microsoft Office Word</Application>
  <DocSecurity>0</DocSecurity>
  <Lines>30</Lines>
  <Paragraphs>8</Paragraphs>
  <ScaleCrop>false</ScaleCrop>
  <Company/>
  <LinksUpToDate>false</LinksUpToDate>
  <CharactersWithSpaces>4336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zhhb555</dc:creator>
  <cp:lastModifiedBy>DaMao</cp:lastModifiedBy>
  <cp:revision>2</cp:revision>
  <dcterms:created xsi:type="dcterms:W3CDTF">2025-03-26T08:01:00Z</dcterms:created>
  <dcterms:modified xsi:type="dcterms:W3CDTF">2025-03-26T08:01:00Z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869149AD5DBD4093A4A34AF703E6109B</vt:lpwstr>
  </property>
</Properties>
</file>